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880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w:r>
        <w:rPr>
          <w:rFonts w:hint="eastAsia"/>
          <w:color w:val="auto"/>
          <w:szCs w:val="21"/>
        </w:rPr>
        <w:t>广东</w:t>
      </w:r>
      <w:r>
        <w:rPr>
          <w:rFonts w:hint="eastAsia"/>
          <w:color w:val="auto"/>
          <w:szCs w:val="21"/>
          <w:lang w:eastAsia="zh-CN"/>
        </w:rPr>
        <w:t>体彩</w:t>
      </w:r>
      <w:r>
        <w:rPr>
          <w:rFonts w:hint="eastAsia"/>
          <w:color w:val="auto"/>
          <w:szCs w:val="21"/>
        </w:rPr>
        <w:t>责任彩票宣传服务项目</w:t>
      </w:r>
    </w:p>
    <w:tbl>
      <w:tblPr>
        <w:tblStyle w:val="15"/>
        <w:tblW w:w="9045" w:type="dxa"/>
        <w:jc w:val="center"/>
        <w:tblInd w:w="-1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3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313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</w:t>
            </w:r>
            <w:r>
              <w:rPr>
                <w:rFonts w:hint="eastAsia"/>
                <w:color w:val="auto"/>
                <w:szCs w:val="21"/>
                <w:lang w:eastAsia="zh-CN"/>
              </w:rPr>
              <w:t>体彩</w:t>
            </w:r>
            <w:r>
              <w:rPr>
                <w:rFonts w:hint="eastAsia"/>
                <w:color w:val="auto"/>
                <w:szCs w:val="21"/>
              </w:rPr>
              <w:t>责任彩票宣传服务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(服务期一年)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3．报价人可在备注栏中注明需说明内容；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报价人名称（加盖公章）：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</w:rPr>
        <w:t>法定代表人或授权代表签字：</w:t>
      </w:r>
      <w:r>
        <w:rPr>
          <w:rFonts w:hint="eastAsia" w:ascii="仿宋_GB2312" w:hAnsi="宋体" w:eastAsia="仿宋_GB2312"/>
          <w:color w:val="auto"/>
          <w:sz w:val="24"/>
        </w:rPr>
        <w:t xml:space="preserve"> _____________</w:t>
      </w:r>
    </w:p>
    <w:p>
      <w:pPr>
        <w:spacing w:line="360" w:lineRule="auto"/>
        <w:rPr>
          <w:rFonts w:hint="eastAsia" w:ascii="仿宋_GB2312" w:hAnsi="宋体" w:eastAsia="仿宋_GB2312"/>
          <w:b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</w:rPr>
        <w:t>日  期：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年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广东省体育彩票中心体博会布展项目招标公告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4F4628D"/>
    <w:rsid w:val="08AC2160"/>
    <w:rsid w:val="08C35049"/>
    <w:rsid w:val="0D4F5E88"/>
    <w:rsid w:val="1049340E"/>
    <w:rsid w:val="22CB7918"/>
    <w:rsid w:val="2C480C1A"/>
    <w:rsid w:val="2CEE5787"/>
    <w:rsid w:val="2F5C7044"/>
    <w:rsid w:val="329E64F1"/>
    <w:rsid w:val="32DE26B1"/>
    <w:rsid w:val="40F32A03"/>
    <w:rsid w:val="63DA3A53"/>
    <w:rsid w:val="67DB6B82"/>
    <w:rsid w:val="69A742BF"/>
    <w:rsid w:val="722B4797"/>
    <w:rsid w:val="723543BE"/>
    <w:rsid w:val="736C0D0D"/>
    <w:rsid w:val="7E4E58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7"/>
    <w:link w:val="27"/>
    <w:qFormat/>
    <w:uiPriority w:val="0"/>
    <w:pPr>
      <w:widowControl/>
      <w:ind w:firstLine="420" w:firstLineChars="100"/>
      <w:jc w:val="left"/>
    </w:pPr>
  </w:style>
  <w:style w:type="paragraph" w:styleId="7">
    <w:name w:val="Body Text"/>
    <w:basedOn w:val="1"/>
    <w:link w:val="28"/>
    <w:unhideWhenUsed/>
    <w:qFormat/>
    <w:uiPriority w:val="99"/>
    <w:pPr>
      <w:spacing w:after="12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24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6"/>
    <w:qFormat/>
    <w:uiPriority w:val="0"/>
  </w:style>
  <w:style w:type="character" w:customStyle="1" w:styleId="28">
    <w:name w:val="正文文本 Char"/>
    <w:basedOn w:val="12"/>
    <w:link w:val="7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7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ScaleCrop>false</ScaleCrop>
  <LinksUpToDate>false</LinksUpToDate>
  <CharactersWithSpaces>3127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刘强</cp:lastModifiedBy>
  <cp:lastPrinted>2018-05-30T03:41:00Z</cp:lastPrinted>
  <dcterms:modified xsi:type="dcterms:W3CDTF">2020-12-07T04:59:09Z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