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outlineLvl w:val="0"/>
        <w:rPr>
          <w:rFonts w:hint="eastAsia" w:ascii="宋体" w:hAnsi="宋体" w:cs="宋体"/>
          <w:b/>
          <w:sz w:val="24"/>
        </w:rPr>
      </w:pPr>
      <w:bookmarkStart w:id="0" w:name="_Toc211243316"/>
      <w:bookmarkStart w:id="1" w:name="_Toc16909"/>
      <w:bookmarkStart w:id="2" w:name="_Toc236803111"/>
      <w:bookmarkStart w:id="3" w:name="_Toc464641634"/>
      <w:bookmarkStart w:id="4" w:name="_Toc464641487"/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</w:t>
      </w:r>
      <w:bookmarkEnd w:id="0"/>
      <w:r>
        <w:rPr>
          <w:rFonts w:hint="eastAsia" w:ascii="宋体" w:hAnsi="宋体" w:cs="宋体"/>
          <w:b/>
          <w:sz w:val="24"/>
        </w:rPr>
        <w:t xml:space="preserve"> </w:t>
      </w:r>
      <w:bookmarkEnd w:id="1"/>
      <w:bookmarkEnd w:id="2"/>
      <w:bookmarkEnd w:id="3"/>
      <w:bookmarkEnd w:id="4"/>
    </w:p>
    <w:p>
      <w:pPr>
        <w:jc w:val="center"/>
        <w:rPr>
          <w:rFonts w:hint="eastAsia" w:ascii="宋体" w:hAnsi="宋体"/>
          <w:b/>
          <w:bCs/>
          <w:kern w:val="0"/>
          <w:sz w:val="24"/>
        </w:rPr>
      </w:pPr>
      <w:bookmarkStart w:id="7" w:name="_GoBack"/>
      <w:bookmarkStart w:id="5" w:name="_Toc236803115"/>
      <w:bookmarkStart w:id="6" w:name="_Toc211243321"/>
      <w:r>
        <w:rPr>
          <w:rFonts w:hint="eastAsia" w:ascii="宋体" w:hAnsi="宋体"/>
          <w:b/>
          <w:bCs/>
          <w:kern w:val="0"/>
          <w:sz w:val="24"/>
        </w:rPr>
        <w:t xml:space="preserve"> 报价一览表</w:t>
      </w:r>
    </w:p>
    <w:bookmarkEnd w:id="7"/>
    <w:p>
      <w:pPr>
        <w:jc w:val="center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color w:val="FF0000"/>
          <w:sz w:val="24"/>
          <w:lang w:val="en-US" w:eastAsia="zh-CN"/>
        </w:rPr>
        <w:t>2021</w:t>
      </w:r>
      <w:r>
        <w:rPr>
          <w:rFonts w:hint="eastAsia" w:ascii="宋体" w:hAnsi="宋体"/>
          <w:sz w:val="24"/>
        </w:rPr>
        <w:t>年广东省体育彩票中心废旧资产处置服务</w:t>
      </w:r>
      <w:r>
        <w:rPr>
          <w:rFonts w:hint="eastAsia" w:ascii="宋体" w:hAnsi="宋体"/>
          <w:sz w:val="24"/>
          <w:lang w:eastAsia="zh-CN"/>
        </w:rPr>
        <w:t>项目</w:t>
      </w:r>
    </w:p>
    <w:tbl>
      <w:tblPr>
        <w:tblStyle w:val="2"/>
        <w:tblpPr w:leftFromText="180" w:rightFromText="180" w:vertAnchor="text" w:horzAnchor="margin" w:tblpXSpec="center" w:tblpY="265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47"/>
        <w:gridCol w:w="4170"/>
        <w:gridCol w:w="660"/>
        <w:gridCol w:w="795"/>
        <w:gridCol w:w="12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规格参数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yellow"/>
                <w:lang w:eastAsia="zh-CN"/>
              </w:rPr>
              <w:t>回收单价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北单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高腾CP86增强型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POD-CB08/915GMLE工业主板；Intel 1.86G CPU；1G DDR RAM；16G CF（需要销毁）；250W电源；12.1’LCD显示器；OCR-2000-CP86读票机；STAR热敏打印机；60键专用键盘；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1074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北单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英特达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TPT-IU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TPT-IU 4720 ALL IN ONE 工业级主板；Celeron 2.0G CPU；1G DDR 硬盘；SATA500G硬盘（需销毁处理）；250W电源；800×600显示器；（5线）触控；A4读票机；STAR热敏打印机；后备式UPS TG1000，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699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传统型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英特达TPT-IU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P4－4720 ALL IN ONE 工业级主板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Celeron 2.0G CPU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1G DDR RAM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1G DOM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（需销毁处理）；</w:t>
            </w:r>
            <w:r>
              <w:rPr>
                <w:rFonts w:hint="eastAsia" w:ascii="宋体" w:hAnsi="宋体"/>
                <w:color w:val="auto"/>
                <w:szCs w:val="21"/>
              </w:rPr>
              <w:t>250W电源；12.1’TFT LCD显示器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A6IIIP 读票机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STAR热敏打印机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60键专用键盘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后备式UPS，600W，1000VA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传统型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乐得瑞LA600A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ECS-PIM8M工业主板；Pentium-M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/>
                <w:color w:val="auto"/>
                <w:szCs w:val="21"/>
              </w:rPr>
              <w:t>G CPU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1G DDR RAM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1G DOM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（需销毁处理）；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Cs w:val="21"/>
              </w:rPr>
              <w:t>0W电源；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10.4</w:t>
            </w:r>
            <w:r>
              <w:rPr>
                <w:rFonts w:hint="eastAsia" w:ascii="宋体" w:hAnsi="宋体"/>
                <w:color w:val="auto"/>
                <w:szCs w:val="21"/>
              </w:rPr>
              <w:t>’TFT LCD显示器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读票机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热敏打印机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60键专用键盘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后备式UPS，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00W，1000VA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传统型高腾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CP86-08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POD-CB08/GWGT-1711LDNA工业主板；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Celeron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auto"/>
                <w:szCs w:val="21"/>
              </w:rPr>
              <w:t>G CPU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1G DDR RAM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G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CF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（需销毁处理）；</w:t>
            </w:r>
            <w:r>
              <w:rPr>
                <w:rFonts w:hint="eastAsia" w:ascii="宋体" w:hAnsi="宋体"/>
                <w:color w:val="auto"/>
                <w:szCs w:val="21"/>
              </w:rPr>
              <w:t>250W电源；12.1’TFT LCD显示器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OCR-2000-CP86</w:t>
            </w:r>
            <w:r>
              <w:rPr>
                <w:rFonts w:hint="eastAsia" w:ascii="宋体" w:hAnsi="宋体"/>
                <w:color w:val="auto"/>
                <w:szCs w:val="21"/>
              </w:rPr>
              <w:t>读票机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STAR热敏打印机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60键专用键盘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后备式UPS，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00W，1000VA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208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8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废旧资产回收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0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 w:cs="宋体"/>
          <w:color w:val="000000"/>
          <w:kern w:val="0"/>
          <w:sz w:val="24"/>
        </w:rPr>
        <w:t>本格式不得擅自更改。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投标人名称（加盖公章）：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</w:rPr>
        <w:t>投标人法定代表人或授权代表签字：</w:t>
      </w:r>
      <w:r>
        <w:rPr>
          <w:rFonts w:ascii="宋体" w:hAnsi="宋体"/>
          <w:sz w:val="24"/>
        </w:rPr>
        <w:t xml:space="preserve"> _____________</w:t>
      </w:r>
    </w:p>
    <w:p>
      <w:pPr>
        <w:spacing w:line="360" w:lineRule="auto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  <w:bookmarkEnd w:id="5"/>
      <w:bookmarkEnd w:id="6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587E"/>
    <w:rsid w:val="6F9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2021-09-17T07:31:00Z</dcterms:created>
  <dc:creator>我的文档</dc:creator>
  <cp:lastModifiedBy>我的文档</cp:lastModifiedBy>
  <dcterms:modified xsi:type="dcterms:W3CDTF">2021-09-17T07:32:05Z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99D1BD00F1CC454B96CFA3D1A83C2818</vt:lpwstr>
  </property>
</Properties>
</file>