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360" w:lineRule="auto"/>
        <w:ind w:right="-271"/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东莞体彩防疫防控物资采购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项目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报价表</w:t>
      </w:r>
    </w:p>
    <w:bookmarkEnd w:id="0"/>
    <w:p>
      <w:pPr>
        <w:pStyle w:val="2"/>
      </w:pPr>
    </w:p>
    <w:p>
      <w:pPr>
        <w:spacing w:before="100" w:beforeAutospacing="1" w:after="100" w:afterAutospacing="1" w:line="263" w:lineRule="atLeast"/>
        <w:ind w:firstLine="48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szCs w:val="21"/>
        </w:rPr>
        <w:t>项目名称：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东莞体彩</w:t>
      </w:r>
      <w:r>
        <w:rPr>
          <w:rFonts w:hint="eastAsia" w:ascii="宋体" w:hAnsi="宋体" w:cs="宋体"/>
          <w:color w:val="000000"/>
          <w:sz w:val="24"/>
          <w:szCs w:val="24"/>
        </w:rPr>
        <w:t>防疫防控物资采购项目</w:t>
      </w:r>
    </w:p>
    <w:p>
      <w:pPr>
        <w:spacing w:line="360" w:lineRule="auto"/>
        <w:rPr>
          <w:rFonts w:ascii="宋体" w:hAnsi="宋体" w:cs="宋体"/>
          <w:b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tbl>
      <w:tblPr>
        <w:tblStyle w:val="3"/>
        <w:tblW w:w="7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1773"/>
        <w:gridCol w:w="1677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采购物资名称</w:t>
            </w:r>
          </w:p>
        </w:tc>
        <w:tc>
          <w:tcPr>
            <w:tcW w:w="177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（个）</w:t>
            </w:r>
          </w:p>
        </w:tc>
        <w:tc>
          <w:tcPr>
            <w:tcW w:w="1677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单价（元）</w:t>
            </w:r>
          </w:p>
        </w:tc>
        <w:tc>
          <w:tcPr>
            <w:tcW w:w="2204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价格合计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医用外科口罩</w:t>
            </w:r>
          </w:p>
        </w:tc>
        <w:tc>
          <w:tcPr>
            <w:tcW w:w="1773" w:type="dxa"/>
            <w:vAlign w:val="center"/>
          </w:tcPr>
          <w:p>
            <w:pPr>
              <w:spacing w:line="480" w:lineRule="auto"/>
              <w:ind w:right="640"/>
              <w:jc w:val="right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385000</w:t>
            </w:r>
          </w:p>
        </w:tc>
        <w:tc>
          <w:tcPr>
            <w:tcW w:w="1677" w:type="dxa"/>
            <w:vAlign w:val="center"/>
          </w:tcPr>
          <w:p>
            <w:pPr>
              <w:spacing w:line="480" w:lineRule="auto"/>
              <w:ind w:right="64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line="480" w:lineRule="auto"/>
              <w:ind w:right="640"/>
              <w:jc w:val="right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vAlign w:val="center"/>
          </w:tcPr>
          <w:p>
            <w:pPr>
              <w:spacing w:line="360" w:lineRule="auto"/>
              <w:ind w:firstLine="205" w:firstLineChars="98"/>
              <w:jc w:val="center"/>
              <w:outlineLvl w:val="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测温仪</w:t>
            </w:r>
          </w:p>
        </w:tc>
        <w:tc>
          <w:tcPr>
            <w:tcW w:w="1773" w:type="dxa"/>
            <w:vAlign w:val="center"/>
          </w:tcPr>
          <w:p>
            <w:pPr>
              <w:spacing w:line="480" w:lineRule="auto"/>
              <w:ind w:right="640"/>
              <w:jc w:val="righ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1100</w:t>
            </w:r>
          </w:p>
        </w:tc>
        <w:tc>
          <w:tcPr>
            <w:tcW w:w="1677" w:type="dxa"/>
            <w:vAlign w:val="center"/>
          </w:tcPr>
          <w:p>
            <w:pPr>
              <w:spacing w:line="480" w:lineRule="auto"/>
              <w:ind w:right="640"/>
              <w:jc w:val="right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line="480" w:lineRule="auto"/>
              <w:ind w:right="640"/>
              <w:jc w:val="right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3"/>
            <w:vAlign w:val="center"/>
          </w:tcPr>
          <w:p>
            <w:pPr>
              <w:spacing w:line="480" w:lineRule="auto"/>
              <w:ind w:right="640" w:firstLine="1687" w:firstLineChars="8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2204" w:type="dxa"/>
            <w:vAlign w:val="center"/>
          </w:tcPr>
          <w:p>
            <w:pPr>
              <w:spacing w:line="480" w:lineRule="auto"/>
              <w:ind w:right="640"/>
              <w:jc w:val="right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spacing w:line="360" w:lineRule="auto"/>
        <w:ind w:right="640"/>
        <w:rPr>
          <w:rFonts w:ascii="宋体" w:hAnsi="宋体"/>
          <w:szCs w:val="21"/>
        </w:rPr>
      </w:pPr>
    </w:p>
    <w:p>
      <w:pPr>
        <w:spacing w:line="360" w:lineRule="auto"/>
        <w:ind w:right="640"/>
        <w:rPr>
          <w:rFonts w:ascii="宋体" w:hAnsi="宋体"/>
          <w:szCs w:val="21"/>
        </w:rPr>
      </w:pPr>
    </w:p>
    <w:p>
      <w:pPr>
        <w:spacing w:line="360" w:lineRule="auto"/>
        <w:ind w:right="64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报价人全称（盖公章）：</w:t>
      </w:r>
    </w:p>
    <w:p>
      <w:pPr>
        <w:spacing w:line="360" w:lineRule="auto"/>
        <w:ind w:right="640"/>
        <w:jc w:val="left"/>
        <w:rPr>
          <w:rFonts w:ascii="宋体" w:hAnsi="宋体"/>
          <w:szCs w:val="21"/>
        </w:rPr>
      </w:pPr>
    </w:p>
    <w:p>
      <w:pPr>
        <w:spacing w:line="360" w:lineRule="auto"/>
        <w:ind w:right="64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法定代表人或授权代表（签名）：</w:t>
      </w:r>
    </w:p>
    <w:p>
      <w:pPr>
        <w:spacing w:line="360" w:lineRule="auto"/>
        <w:ind w:right="64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     年   月   日</w:t>
      </w:r>
    </w:p>
    <w:p>
      <w:pPr>
        <w:ind w:right="640"/>
        <w:rPr>
          <w:rFonts w:ascii="宋体" w:hAnsi="宋体"/>
          <w:szCs w:val="21"/>
        </w:rPr>
      </w:pPr>
    </w:p>
    <w:p>
      <w:pPr>
        <w:pStyle w:val="2"/>
        <w:rPr>
          <w:rFonts w:ascii="宋体" w:hAnsi="宋体"/>
          <w:szCs w:val="21"/>
        </w:rPr>
      </w:pPr>
    </w:p>
    <w:p>
      <w:pPr>
        <w:pStyle w:val="2"/>
        <w:rPr>
          <w:rFonts w:ascii="宋体" w:hAnsi="宋体"/>
          <w:szCs w:val="21"/>
        </w:rPr>
      </w:pPr>
    </w:p>
    <w:p>
      <w:pPr>
        <w:pStyle w:val="2"/>
        <w:rPr>
          <w:rFonts w:ascii="宋体" w:hAnsi="宋体"/>
          <w:szCs w:val="21"/>
        </w:rPr>
      </w:pPr>
    </w:p>
    <w:p>
      <w:pPr>
        <w:pStyle w:val="2"/>
        <w:ind w:left="0" w:leftChars="0" w:firstLine="0" w:firstLineChars="0"/>
        <w:rPr>
          <w:rFonts w:ascii="宋体" w:hAnsi="宋体"/>
          <w:szCs w:val="21"/>
        </w:rPr>
      </w:pP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备注</w:t>
      </w:r>
      <w:r>
        <w:rPr>
          <w:rFonts w:hint="eastAsia" w:ascii="宋体" w:hAnsi="宋体"/>
          <w:szCs w:val="21"/>
        </w:rPr>
        <w:t xml:space="preserve">： </w:t>
      </w:r>
    </w:p>
    <w:p>
      <w:pPr>
        <w:spacing w:line="360" w:lineRule="auto"/>
        <w:ind w:right="64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1.报价人应按“报价公告”的要求，根据实际情况进行报价,不得超过最高限价金额，不得含有任何对本报价进行修改的其他说明，否则将被视为无效投标；</w:t>
      </w:r>
    </w:p>
    <w:p>
      <w:pPr>
        <w:spacing w:line="360" w:lineRule="auto"/>
        <w:ind w:right="64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总价报价应包含配送至东莞市内1100个体彩实体店的配送费用以及税费、设计费等全部费用，报价人不得再向采购人收取任何费用；</w:t>
      </w:r>
    </w:p>
    <w:p>
      <w:pPr>
        <w:spacing w:line="360" w:lineRule="auto"/>
        <w:ind w:right="64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3.对含糊不清或不确定的报价将视为无效报价。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r>
        <w:rPr>
          <w:rFonts w:hint="eastAsia"/>
        </w:rPr>
        <w:t>附：口罩及测温仪效果图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A01E4"/>
    <w:rsid w:val="001F3634"/>
    <w:rsid w:val="00356859"/>
    <w:rsid w:val="00434A10"/>
    <w:rsid w:val="004B141B"/>
    <w:rsid w:val="00745E1A"/>
    <w:rsid w:val="00843C75"/>
    <w:rsid w:val="00B86082"/>
    <w:rsid w:val="00CD70A6"/>
    <w:rsid w:val="00F20C9D"/>
    <w:rsid w:val="18885AE2"/>
    <w:rsid w:val="338A01E4"/>
    <w:rsid w:val="3FCA1957"/>
    <w:rsid w:val="545E434A"/>
    <w:rsid w:val="7979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</Words>
  <Characters>412</Characters>
  <Lines>3</Lines>
  <Paragraphs>1</Paragraphs>
  <TotalTime>41</TotalTime>
  <ScaleCrop>false</ScaleCrop>
  <LinksUpToDate>false</LinksUpToDate>
  <CharactersWithSpaces>483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2021-11-22T01:36:00Z</dcterms:created>
  <dc:creator>dis-appear ^^</dc:creator>
  <cp:lastModifiedBy>ever</cp:lastModifiedBy>
  <dcterms:modified xsi:type="dcterms:W3CDTF">2022-03-01T07:28:54Z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0F38A9BFB1C847FEB3B59E47CA8D46CF</vt:lpwstr>
  </property>
</Properties>
</file>